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771" w:rsidRPr="00920771" w:rsidRDefault="00920771" w:rsidP="00920771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  <w:t>4 МОНОЛИТНАЯ БЕТОННАЯ КРЕПЬ</w:t>
      </w:r>
    </w:p>
    <w:p w:rsidR="00920771" w:rsidRPr="00920771" w:rsidRDefault="00920771" w:rsidP="00920771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ko-KR"/>
        </w:rPr>
      </w:pP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Бетонную крепь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(рисунок 3)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применяют для крепления выработок с большим сроком службы и при значительном горном давлении. Бетон слабо сопротивля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ется растягивающим и изгибающим усилиям, поэтому крепи придают форму, при которой возникают только сжимающие напряжения. 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20771" w:rsidRPr="00920771" w:rsidRDefault="00920771" w:rsidP="00920771">
      <w:pPr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 wp14:anchorId="477EBAF4" wp14:editId="63D6EC38">
            <wp:extent cx="3657600" cy="1638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36000" contrast="7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771" w:rsidRPr="00920771" w:rsidRDefault="00920771" w:rsidP="00920771">
      <w:pPr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Рисунок 3 - Конструкция монолитной бетонной крепи</w:t>
      </w:r>
    </w:p>
    <w:p w:rsidR="00920771" w:rsidRPr="00920771" w:rsidRDefault="00920771" w:rsidP="009207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Бетон -</w:t>
      </w:r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искусственный каменный материал, получаемый в результате затвердевания смеси из вяжущего, крупного и мелкого заполнителей и воды. В качестве мелкого заполнителя применяют песок, а крупного - гравий или щебень из пород, прочность которых должна быть не ниже прочности бетона. </w:t>
      </w:r>
      <w:proofErr w:type="gramStart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Вяжущие</w:t>
      </w:r>
      <w:proofErr w:type="gramEnd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вода являются активными составляющими бетона, а песок и крупный заполнитель - инертными составляющими.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Вяжущие вещества - тонкоизмельченные материалы неорганического про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исхождения, способные при смешивании с водой постепенно затвердевать с обра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зованием камневидного тела.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Основные характеристики вяжущего: активность, т. е. способность достигать в стандартных условиях определенной прочности, называемой марочной или маркой; сроки начала и конца схватывания, т. е. </w:t>
      </w:r>
      <w:proofErr w:type="spell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загустевания</w:t>
      </w:r>
      <w:proofErr w:type="spell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смеси вяжущего с водой; равномерность изменения объема, тепловыделение, коррозийная стойкость.</w:t>
      </w:r>
      <w:proofErr w:type="gramEnd"/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приготовления твердеющих смесей применяют: товарные вяжущие - цементы; сложные вяжущие - представляющие собой комбинацию товарного вяжущего с активными материалами естественного или искусственного происхож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дения.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Цементы - это вяжущие вещества, получаемые путем совместного тонкого помола цементного клинкера - продукта обжига известняка и глины, природного гипса и добавок. </w:t>
      </w:r>
      <w:proofErr w:type="gram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Наиболее распространены портландцемент и его разновидности: сульфатно-шлаковый, пуццолановый и </w:t>
      </w:r>
      <w:proofErr w:type="spell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шлакопортландцемент</w:t>
      </w:r>
      <w:proofErr w:type="spell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End"/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Цементы при длительном хранении теряют свою активность. Для повышения активности цемента могут применяться различные методы активации.</w:t>
      </w:r>
    </w:p>
    <w:p w:rsidR="00920771" w:rsidRPr="00920771" w:rsidRDefault="00920771" w:rsidP="009207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Сложные</w:t>
      </w:r>
      <w:proofErr w:type="gramEnd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вяжущие состоят из активных минеральных материалов и товарного вяжущего. </w:t>
      </w:r>
      <w:proofErr w:type="gramStart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Товарное</w:t>
      </w:r>
      <w:proofErr w:type="gramEnd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вяжущее (портландцемент, гипс и т. д.) </w:t>
      </w:r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входит в сложное вяжущее в подчиненных количествах и играет роль </w:t>
      </w:r>
      <w:proofErr w:type="spellStart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активизатора</w:t>
      </w:r>
      <w:proofErr w:type="spellEnd"/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920771" w:rsidRPr="00920771" w:rsidRDefault="00920771" w:rsidP="009207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Доменные гранулированные шлаки - это силикатные и алюмосиликатные расплавы, получаемые при выплавке чугуна и обращаемые в мелкозернистое состояние путем быстрого их охлаждения. Их вяжущие свойства основаны на близости по химическому составу к портландцементу.</w:t>
      </w:r>
    </w:p>
    <w:p w:rsidR="00920771" w:rsidRPr="00920771" w:rsidRDefault="00920771" w:rsidP="009207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Вяжущая активность гранулированных шлаков проявляется только после предварительного помола до величины остатка на сите 0,09 мм – 5-20%.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Наиболее распространенным вяжущим для возведения горной крепи явля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ется цемент. При </w:t>
      </w:r>
      <w:proofErr w:type="spell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затворении</w:t>
      </w:r>
      <w:proofErr w:type="spell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цемента водой образуется цементное тесто. После схватывания цемента наступает период твердения, в течение которого механи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ческая прочность образовавшегося цементного камня постепенно нарастает. Наи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лучшие условия для твердения обеспечиваются во влажной среде при температуре от 15 до 20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0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С. При температуре менее 5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0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gram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proofErr w:type="gram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скорость схватывания и твердения зна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чительно снижается,  а при - 10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0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схватывание прекращается.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горном деле и строительстве широкое распространение получил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порт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softHyphen/>
        <w:t>ландцемент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марок 300, 400, 500 и 600. Марка цемента ха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рактеризует предел прочности при сжатии образцов, изготовленных из раствора состава  1:3 при водоцементном отношении В</w:t>
      </w:r>
      <w:proofErr w:type="gram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:Ц</w:t>
      </w:r>
      <w:proofErr w:type="gram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= 0,4.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 обычного портландцемента начало схватывания должно наступать не ра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 xml:space="preserve">нее чем через 45 мин и заканчиваться не позднее чем через 12 ч с момента </w:t>
      </w:r>
      <w:proofErr w:type="spell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затворения</w:t>
      </w:r>
      <w:proofErr w:type="spell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Для сокращения срока схватывания в цемент вводят добавки в количестве 1,5-5%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массе (хлористый кальций и др.). В настоящее время выпускают быстросхватывающийся цемент.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агрессивных шахтных водах применяют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специальные цементы: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глиноземистый,   шлаковый   портландцемент   и   др.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 бетона выражается соотношением масс: 1:А:Б, т. е. на одну часть цемента приходится</w:t>
      </w:r>
      <w:proofErr w:type="gram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</w:t>
      </w:r>
      <w:proofErr w:type="gram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частей песка и  Б частей гравия.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Бетоны по плотности разделяют на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тяжелые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легкие.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горной крепи применяют в основном тяжелые бетоны с плотностью 2200-2300 кг/м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расходу цемента на 1 м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бетонной смеси различают бетоны ж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ирные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(бо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лее 250 кг/м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),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средние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(200-250 кг/м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 и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тощие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(менее 200 кг/м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). Для горной крепи чаще применяют жирные и средние бетоны.</w:t>
      </w:r>
    </w:p>
    <w:p w:rsidR="00920771" w:rsidRPr="00920771" w:rsidRDefault="00920771" w:rsidP="0092077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консистенции бетонные смеси различают жесткие,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пластичные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литые.</w:t>
      </w:r>
      <w:r w:rsidRPr="00920771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Жесткие смеси содержат 6-6,5% воды от массы сухой смеси. При укладке они требуют вибрирования или </w:t>
      </w:r>
      <w:proofErr w:type="spell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трамбования</w:t>
      </w:r>
      <w:proofErr w:type="spell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Пластичные бетоны содержат 6,5-8% воды и хорошо укладываются при </w:t>
      </w:r>
      <w:proofErr w:type="gram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слабом</w:t>
      </w:r>
      <w:proofErr w:type="gram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трамбовании</w:t>
      </w:r>
      <w:proofErr w:type="spellEnd"/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Литые бетоны со</w:t>
      </w: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держат 8-12% воды и свободно растекаются и укладываются в конструкции опалубки.</w:t>
      </w:r>
    </w:p>
    <w:p w:rsidR="00920771" w:rsidRPr="00920771" w:rsidRDefault="00920771" w:rsidP="0092077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изготовления горной крепи применяют жесткий бетон. Пластичные бетоны чаще используют при возведении железобетонных конструкций, а литые в случае применения бетоноукладчиков и бетононасосов.</w:t>
      </w:r>
    </w:p>
    <w:p w:rsidR="00920771" w:rsidRPr="00920771" w:rsidRDefault="00920771" w:rsidP="00920771">
      <w:pPr>
        <w:spacing w:after="0" w:line="240" w:lineRule="auto"/>
        <w:ind w:firstLine="540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Прочность бетона характеризуется его маркой, которая представляет собой предел прочности на сжатие кубических образцов в 28 - дневном возрасте.</w:t>
      </w:r>
    </w:p>
    <w:p w:rsidR="00920771" w:rsidRPr="00920771" w:rsidRDefault="00920771" w:rsidP="00920771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920771">
        <w:rPr>
          <w:rFonts w:ascii="Times New Roman" w:eastAsia="Batang" w:hAnsi="Times New Roman" w:cs="Times New Roman"/>
          <w:sz w:val="28"/>
          <w:szCs w:val="28"/>
          <w:lang w:eastAsia="ru-RU"/>
        </w:rPr>
        <w:t>Монолитная бетонная крепь с вертикальными стенами и сводчатым перекрытием возводится из бетона марки 150. Толщина стен, сводов крепи в зависимости от ширины выработки и коэффициента крепости пород принимаются исходя из опыта проектирования, эксплуатации горных выработок и нормативных данных и представлены в таблице 5.</w:t>
      </w:r>
    </w:p>
    <w:p w:rsidR="00920771" w:rsidRPr="00920771" w:rsidRDefault="00920771" w:rsidP="00920771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920771" w:rsidRPr="00920771" w:rsidRDefault="00920771" w:rsidP="00920771">
      <w:pPr>
        <w:spacing w:after="0" w:line="240" w:lineRule="auto"/>
        <w:ind w:firstLine="540"/>
        <w:jc w:val="both"/>
        <w:outlineLvl w:val="4"/>
        <w:rPr>
          <w:rFonts w:ascii="Times New Roman" w:eastAsia="Batang" w:hAnsi="Times New Roman" w:cs="Times New Roman"/>
          <w:bCs/>
          <w:iCs/>
          <w:sz w:val="28"/>
          <w:szCs w:val="28"/>
          <w:lang w:eastAsia="ru-RU"/>
        </w:rPr>
      </w:pPr>
      <w:r w:rsidRPr="00920771">
        <w:rPr>
          <w:rFonts w:ascii="Times New Roman" w:eastAsia="Batang" w:hAnsi="Times New Roman" w:cs="Times New Roman"/>
          <w:bCs/>
          <w:iCs/>
          <w:sz w:val="28"/>
          <w:szCs w:val="28"/>
          <w:lang w:eastAsia="ru-RU"/>
        </w:rPr>
        <w:t>Таблица  5 -  Толщина стен и сводов бетонной крепи</w:t>
      </w:r>
    </w:p>
    <w:p w:rsidR="00920771" w:rsidRPr="00920771" w:rsidRDefault="00920771" w:rsidP="0092077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92"/>
        <w:gridCol w:w="1345"/>
        <w:gridCol w:w="1347"/>
        <w:gridCol w:w="1346"/>
        <w:gridCol w:w="1347"/>
        <w:gridCol w:w="1346"/>
        <w:gridCol w:w="1348"/>
      </w:tblGrid>
      <w:tr w:rsidR="00920771" w:rsidRPr="00920771" w:rsidTr="00FD2D15">
        <w:trPr>
          <w:cantSplit/>
        </w:trPr>
        <w:tc>
          <w:tcPr>
            <w:tcW w:w="1492" w:type="dxa"/>
            <w:vMerge w:val="restart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Ширина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 xml:space="preserve">выработки </w:t>
            </w:r>
            <w:proofErr w:type="gramStart"/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</w:t>
            </w:r>
            <w:proofErr w:type="gramEnd"/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 xml:space="preserve">свету, </w:t>
            </w:r>
            <w:proofErr w:type="gramStart"/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м</w:t>
            </w:r>
            <w:proofErr w:type="gramEnd"/>
          </w:p>
        </w:tc>
        <w:tc>
          <w:tcPr>
            <w:tcW w:w="8079" w:type="dxa"/>
            <w:gridSpan w:val="6"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 xml:space="preserve">Коэффициент крепости пород  </w:t>
            </w:r>
            <w:r w:rsidRPr="00920771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en-US" w:eastAsia="ko-KR"/>
              </w:rPr>
              <w:t>f</w:t>
            </w:r>
          </w:p>
        </w:tc>
      </w:tr>
      <w:tr w:rsidR="00920771" w:rsidRPr="00920771" w:rsidTr="00FD2D15">
        <w:trPr>
          <w:cantSplit/>
        </w:trPr>
        <w:tc>
          <w:tcPr>
            <w:tcW w:w="1492" w:type="dxa"/>
            <w:vMerge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</w:p>
        </w:tc>
        <w:tc>
          <w:tcPr>
            <w:tcW w:w="2692" w:type="dxa"/>
            <w:gridSpan w:val="2"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</w:t>
            </w:r>
          </w:p>
        </w:tc>
        <w:tc>
          <w:tcPr>
            <w:tcW w:w="2693" w:type="dxa"/>
            <w:gridSpan w:val="2"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4-6</w:t>
            </w:r>
          </w:p>
        </w:tc>
        <w:tc>
          <w:tcPr>
            <w:tcW w:w="2694" w:type="dxa"/>
            <w:gridSpan w:val="2"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7-9</w:t>
            </w:r>
          </w:p>
        </w:tc>
      </w:tr>
      <w:tr w:rsidR="00920771" w:rsidRPr="00920771" w:rsidTr="00FD2D15">
        <w:trPr>
          <w:cantSplit/>
          <w:trHeight w:val="184"/>
        </w:trPr>
        <w:tc>
          <w:tcPr>
            <w:tcW w:w="1492" w:type="dxa"/>
            <w:vMerge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</w:p>
        </w:tc>
        <w:tc>
          <w:tcPr>
            <w:tcW w:w="8079" w:type="dxa"/>
            <w:gridSpan w:val="6"/>
          </w:tcPr>
          <w:p w:rsidR="00920771" w:rsidRPr="00920771" w:rsidRDefault="00920771" w:rsidP="00920771">
            <w:pPr>
              <w:spacing w:before="240" w:after="60" w:line="240" w:lineRule="auto"/>
              <w:ind w:firstLine="540"/>
              <w:jc w:val="center"/>
              <w:outlineLvl w:val="4"/>
              <w:rPr>
                <w:rFonts w:ascii="Times New Roman" w:eastAsia="Batang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920771">
              <w:rPr>
                <w:rFonts w:ascii="Times New Roman" w:eastAsia="Batang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Толщина крепи, </w:t>
            </w:r>
            <w:proofErr w:type="gramStart"/>
            <w:r w:rsidRPr="00920771">
              <w:rPr>
                <w:rFonts w:ascii="Times New Roman" w:eastAsia="Batang" w:hAnsi="Times New Roman" w:cs="Times New Roman"/>
                <w:bCs/>
                <w:iCs/>
                <w:sz w:val="28"/>
                <w:szCs w:val="28"/>
                <w:lang w:eastAsia="ru-RU"/>
              </w:rPr>
              <w:t>мм</w:t>
            </w:r>
            <w:proofErr w:type="gramEnd"/>
          </w:p>
        </w:tc>
      </w:tr>
      <w:tr w:rsidR="00920771" w:rsidRPr="00920771" w:rsidTr="00FD2D15">
        <w:trPr>
          <w:cantSplit/>
        </w:trPr>
        <w:tc>
          <w:tcPr>
            <w:tcW w:w="1492" w:type="dxa"/>
            <w:vMerge/>
            <w:vAlign w:val="center"/>
          </w:tcPr>
          <w:p w:rsidR="00920771" w:rsidRPr="00920771" w:rsidRDefault="00920771" w:rsidP="00920771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</w:p>
        </w:tc>
        <w:tc>
          <w:tcPr>
            <w:tcW w:w="1345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 своде</w:t>
            </w:r>
          </w:p>
        </w:tc>
        <w:tc>
          <w:tcPr>
            <w:tcW w:w="1347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ind w:hanging="57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 бортах</w:t>
            </w:r>
          </w:p>
        </w:tc>
        <w:tc>
          <w:tcPr>
            <w:tcW w:w="1346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 своде</w:t>
            </w:r>
          </w:p>
        </w:tc>
        <w:tc>
          <w:tcPr>
            <w:tcW w:w="1347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 бортах</w:t>
            </w:r>
          </w:p>
        </w:tc>
        <w:tc>
          <w:tcPr>
            <w:tcW w:w="1346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 своде</w:t>
            </w:r>
          </w:p>
        </w:tc>
        <w:tc>
          <w:tcPr>
            <w:tcW w:w="1348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в бортах</w:t>
            </w:r>
          </w:p>
        </w:tc>
      </w:tr>
      <w:tr w:rsidR="00920771" w:rsidRPr="00920771" w:rsidTr="00FD2D15">
        <w:trPr>
          <w:trHeight w:val="2010"/>
        </w:trPr>
        <w:tc>
          <w:tcPr>
            <w:tcW w:w="1492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1,800-2,4</w:t>
            </w: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2,401-3,4</w:t>
            </w: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3,401-4,4</w:t>
            </w: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4,010-4,6</w:t>
            </w: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4,601-5,0</w:t>
            </w: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5,001-5,2</w:t>
            </w:r>
          </w:p>
          <w:p w:rsidR="00920771" w:rsidRPr="00920771" w:rsidRDefault="00920771" w:rsidP="009207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5,201-5,4</w:t>
            </w:r>
          </w:p>
          <w:p w:rsidR="00920771" w:rsidRPr="00920771" w:rsidRDefault="00920771" w:rsidP="00920771">
            <w:pPr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</w:p>
        </w:tc>
        <w:tc>
          <w:tcPr>
            <w:tcW w:w="1345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170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</w:tc>
        <w:tc>
          <w:tcPr>
            <w:tcW w:w="1347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400</w:t>
            </w:r>
          </w:p>
        </w:tc>
        <w:tc>
          <w:tcPr>
            <w:tcW w:w="1346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170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170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</w:tc>
        <w:tc>
          <w:tcPr>
            <w:tcW w:w="1347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</w:tc>
        <w:tc>
          <w:tcPr>
            <w:tcW w:w="1346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170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170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170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</w:tc>
        <w:tc>
          <w:tcPr>
            <w:tcW w:w="1348" w:type="dxa"/>
            <w:vAlign w:val="center"/>
          </w:tcPr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250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  <w:p w:rsidR="00920771" w:rsidRPr="00920771" w:rsidRDefault="00920771" w:rsidP="009207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</w:pPr>
            <w:r w:rsidRPr="0092077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ko-KR"/>
              </w:rPr>
              <w:t>300</w:t>
            </w:r>
          </w:p>
        </w:tc>
      </w:tr>
    </w:tbl>
    <w:p w:rsidR="00920771" w:rsidRPr="00920771" w:rsidRDefault="00920771" w:rsidP="00920771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207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</w:t>
      </w:r>
    </w:p>
    <w:p w:rsidR="00920771" w:rsidRPr="00920771" w:rsidRDefault="00920771" w:rsidP="00920771">
      <w:pPr>
        <w:spacing w:after="0" w:line="240" w:lineRule="auto"/>
        <w:ind w:left="720" w:hanging="18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403E1D" w:rsidRDefault="00403E1D">
      <w:bookmarkStart w:id="0" w:name="_GoBack"/>
      <w:bookmarkEnd w:id="0"/>
    </w:p>
    <w:sectPr w:rsidR="00403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771"/>
    <w:rsid w:val="00403E1D"/>
    <w:rsid w:val="00920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7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7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7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831</Words>
  <Characters>4737</Characters>
  <Application>Microsoft Office Word</Application>
  <DocSecurity>0</DocSecurity>
  <Lines>39</Lines>
  <Paragraphs>11</Paragraphs>
  <ScaleCrop>false</ScaleCrop>
  <Company>*</Company>
  <LinksUpToDate>false</LinksUpToDate>
  <CharactersWithSpaces>5557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2015-09-08T04:03:00Z</dcterms:created>
  <dcterms:modified xsi:type="dcterms:W3CDTF">2015-09-08T04:04:00Z</dcterms:modified>
</cp:coreProperties>
</file>